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66199" w:rsidRPr="00BF6365" w:rsidRDefault="00BB468A" w:rsidP="00861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объяснил какие изменения произошли в процедуре предоставления сведений из ЕГРН</w:t>
      </w:r>
    </w:p>
    <w:p w:rsidR="00BB468A" w:rsidRDefault="00BB468A" w:rsidP="008045A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1A7E" w:rsidRDefault="00BB468A" w:rsidP="00033413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Style w:val="doccaption1"/>
          <w:rFonts w:ascii="Times New Roman" w:hAnsi="Times New Roman"/>
          <w:sz w:val="28"/>
          <w:szCs w:val="28"/>
        </w:rPr>
      </w:pPr>
      <w:r w:rsidRPr="00ED6A74">
        <w:rPr>
          <w:rFonts w:ascii="Times New Roman" w:hAnsi="Times New Roman"/>
          <w:sz w:val="28"/>
          <w:szCs w:val="28"/>
        </w:rPr>
        <w:t xml:space="preserve">C 1 марта 2023 года </w:t>
      </w:r>
      <w:r>
        <w:rPr>
          <w:rFonts w:ascii="Times New Roman" w:hAnsi="Times New Roman"/>
          <w:sz w:val="28"/>
          <w:szCs w:val="28"/>
        </w:rPr>
        <w:t>вступили</w:t>
      </w:r>
      <w:r w:rsidRPr="00ED6A74">
        <w:rPr>
          <w:rFonts w:ascii="Times New Roman" w:hAnsi="Times New Roman"/>
          <w:sz w:val="28"/>
          <w:szCs w:val="28"/>
        </w:rPr>
        <w:t xml:space="preserve"> в силу </w:t>
      </w:r>
      <w:r w:rsidR="00B11A7E">
        <w:rPr>
          <w:rFonts w:ascii="Times New Roman" w:hAnsi="Times New Roman"/>
          <w:sz w:val="28"/>
          <w:szCs w:val="28"/>
        </w:rPr>
        <w:t>законодательные изменения, направленные на совершенствование системы защиты персональных данных</w:t>
      </w:r>
      <w:r w:rsidR="00B11A7E">
        <w:rPr>
          <w:rStyle w:val="doccaption1"/>
          <w:rFonts w:ascii="Times New Roman" w:hAnsi="Times New Roman"/>
          <w:sz w:val="28"/>
          <w:szCs w:val="28"/>
        </w:rPr>
        <w:t>.</w:t>
      </w:r>
    </w:p>
    <w:p w:rsidR="00BB468A" w:rsidRPr="00ED6A74" w:rsidRDefault="00B11A7E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doccaption1"/>
          <w:rFonts w:ascii="Times New Roman" w:hAnsi="Times New Roman"/>
          <w:sz w:val="28"/>
          <w:szCs w:val="28"/>
        </w:rPr>
        <w:t>Отныне в выписке ЕГРН не будут отражаться сведения</w:t>
      </w:r>
      <w:r w:rsidR="00BB468A" w:rsidRPr="00ED6A74">
        <w:rPr>
          <w:rStyle w:val="doccaption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собственниках объекта недвижимости</w:t>
      </w:r>
      <w:r w:rsidR="00BB468A" w:rsidRPr="00ED6A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ее заказывали третьи лица, и</w:t>
      </w:r>
      <w:bookmarkStart w:id="0" w:name="_GoBack"/>
      <w:bookmarkEnd w:id="0"/>
      <w:r w:rsidR="00BB468A" w:rsidRPr="00ED6A74">
        <w:rPr>
          <w:rFonts w:ascii="Times New Roman" w:hAnsi="Times New Roman"/>
          <w:sz w:val="28"/>
          <w:szCs w:val="28"/>
        </w:rPr>
        <w:t xml:space="preserve"> будут доступны только с согласия собственников объектов.</w:t>
      </w:r>
    </w:p>
    <w:p w:rsidR="00BB468A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6A74">
        <w:rPr>
          <w:rFonts w:ascii="Times New Roman" w:hAnsi="Times New Roman"/>
          <w:sz w:val="28"/>
          <w:szCs w:val="28"/>
        </w:rPr>
        <w:t>Вид выписки из реестра для третьих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 будет зависеть от того, кто владеет объектом. Если недвижимость принадлежит обычному человеку, то в поле «Правообладатель» просто напишут «Физическое лицо». Никаких других сведений, которые помогут понять, кто владелец, не будет. </w:t>
      </w:r>
    </w:p>
    <w:p w:rsidR="00BB468A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правообладателей в выписке из ЕГРН могут быть доступны только при условии, если владелец недвижимости открыл сведения о своих фамилии, имени, отчестве и дате рождения по специальному заявлению. </w:t>
      </w:r>
    </w:p>
    <w:p w:rsidR="00BB468A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этого в любой удобной форме, в том числе онлайн (при наличии ЭЦП), собственник может </w:t>
      </w:r>
      <w:r w:rsidR="00033413">
        <w:rPr>
          <w:rFonts w:ascii="Times New Roman" w:hAnsi="Times New Roman"/>
          <w:color w:val="000000"/>
          <w:sz w:val="28"/>
          <w:szCs w:val="28"/>
        </w:rPr>
        <w:t xml:space="preserve">обратиться в Росреестр и внести </w:t>
      </w:r>
      <w:r>
        <w:rPr>
          <w:rFonts w:ascii="Times New Roman" w:hAnsi="Times New Roman"/>
          <w:color w:val="000000"/>
          <w:sz w:val="28"/>
          <w:szCs w:val="28"/>
        </w:rPr>
        <w:t>соответствующую запись в ЕГРН. Заявления о раскрытии сведений о персональных данных владельцев недвижимости могут быть поданы и иными доступными на сегодняшний день способами (МФЦ, сайт Росреестра, Единый портал государственных услуг).</w:t>
      </w:r>
      <w:r w:rsidRPr="00ED6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7E40" w:rsidRPr="00B11A7E" w:rsidRDefault="00BB468A" w:rsidP="00B11A7E">
      <w:pPr>
        <w:tabs>
          <w:tab w:val="left" w:pos="720"/>
        </w:tabs>
        <w:autoSpaceDE w:val="0"/>
        <w:autoSpaceDN w:val="0"/>
        <w:adjustRightInd w:val="0"/>
        <w:spacing w:line="23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E2DE0">
        <w:rPr>
          <w:rFonts w:ascii="Times New Roman" w:hAnsi="Times New Roman"/>
          <w:i/>
          <w:color w:val="000000"/>
          <w:sz w:val="28"/>
          <w:szCs w:val="28"/>
        </w:rPr>
        <w:t xml:space="preserve">«Запрет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 исключить случаи мошенничества. Кроме того, такая мера лишит недобросовестных участников рынка возможности перепродавать сведения из ЕГРН и </w:t>
      </w:r>
      <w:hyperlink r:id="rId6" w:history="1">
        <w:r w:rsidRPr="006E2DE0">
          <w:rPr>
            <w:rFonts w:ascii="Times New Roman" w:hAnsi="Times New Roman"/>
            <w:i/>
            <w:color w:val="000000"/>
            <w:sz w:val="28"/>
            <w:szCs w:val="28"/>
          </w:rPr>
          <w:t>создавать сайты-двойники</w:t>
        </w:r>
      </w:hyperlink>
      <w:r w:rsidRPr="006E2DE0">
        <w:rPr>
          <w:rFonts w:ascii="Times New Roman" w:hAnsi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- добавила </w:t>
      </w:r>
      <w:r w:rsidRPr="006E2DE0">
        <w:rPr>
          <w:rFonts w:ascii="Times New Roman" w:hAnsi="Times New Roman"/>
          <w:b/>
          <w:color w:val="000000"/>
          <w:sz w:val="28"/>
          <w:szCs w:val="28"/>
        </w:rPr>
        <w:t>Татьяна Кривова</w:t>
      </w:r>
      <w:r>
        <w:rPr>
          <w:rFonts w:ascii="Times New Roman" w:hAnsi="Times New Roman"/>
          <w:color w:val="000000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4840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33413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1A6B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10AE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11A7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B468A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caption1">
    <w:name w:val="doccaption1"/>
    <w:basedOn w:val="a0"/>
    <w:rsid w:val="00BB468A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gosduma-v-i-chtenii-prinyala-zakonoproekt-rosreestra-o-shtrafakh-za-pereprodazhu-svedeniy-eg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2023-03-01T11:00:00Z</cp:lastPrinted>
  <dcterms:created xsi:type="dcterms:W3CDTF">2023-03-03T07:41:00Z</dcterms:created>
  <dcterms:modified xsi:type="dcterms:W3CDTF">2023-03-03T07:41:00Z</dcterms:modified>
</cp:coreProperties>
</file>